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1B0A">
      <w:pPr>
        <w:jc w:val="center"/>
        <w:rPr>
          <w:rFonts w:cs="Times New Roman"/>
          <w:b/>
        </w:rPr>
      </w:pPr>
      <w:r>
        <w:rPr>
          <w:rFonts w:cs="Times New Roman"/>
          <w:b/>
        </w:rPr>
        <w:drawing>
          <wp:inline distT="0" distB="0" distL="114300" distR="114300">
            <wp:extent cx="2865120" cy="1911350"/>
            <wp:effectExtent l="0" t="0" r="11430" b="12700"/>
            <wp:docPr id="1" name="Obraz 1" descr="niedziela-swietej-rodz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niedziela-swietej-rodziny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C2240">
      <w:pPr>
        <w:jc w:val="center"/>
        <w:rPr>
          <w:rFonts w:cs="Times New Roman"/>
          <w:b/>
        </w:rPr>
      </w:pPr>
    </w:p>
    <w:p w14:paraId="40FAE65D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Regulamin</w:t>
      </w:r>
    </w:p>
    <w:p w14:paraId="74645406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X</w:t>
      </w:r>
      <w:r>
        <w:rPr>
          <w:rFonts w:hint="default" w:cs="Times New Roman"/>
          <w:b/>
          <w:sz w:val="28"/>
          <w:szCs w:val="28"/>
          <w:lang w:val="pl-PL"/>
        </w:rPr>
        <w:t>IV</w:t>
      </w:r>
      <w:r>
        <w:rPr>
          <w:rFonts w:cs="Times New Roman"/>
          <w:b/>
          <w:sz w:val="28"/>
          <w:szCs w:val="28"/>
        </w:rPr>
        <w:t xml:space="preserve"> Edycji Konkursu Plastycznego dla dzieci w wieku przedszkolnym</w:t>
      </w:r>
    </w:p>
    <w:p w14:paraId="47F86D01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„</w:t>
      </w:r>
      <w:r>
        <w:rPr>
          <w:rFonts w:hint="default" w:cs="Times New Roman"/>
          <w:b/>
          <w:sz w:val="28"/>
          <w:szCs w:val="28"/>
          <w:lang w:val="pl-PL"/>
        </w:rPr>
        <w:t>Gdy Pan Jezus był malutki</w:t>
      </w:r>
      <w:r>
        <w:rPr>
          <w:rFonts w:cs="Times New Roman"/>
          <w:b/>
          <w:sz w:val="28"/>
          <w:szCs w:val="28"/>
        </w:rPr>
        <w:t>"</w:t>
      </w:r>
    </w:p>
    <w:p w14:paraId="512C2427">
      <w:pPr>
        <w:jc w:val="center"/>
        <w:rPr>
          <w:rFonts w:hint="default" w:cs="Times New Roman"/>
          <w:b/>
          <w:sz w:val="28"/>
          <w:szCs w:val="28"/>
          <w:lang w:val="pl-PL"/>
        </w:rPr>
      </w:pPr>
      <w:r>
        <w:rPr>
          <w:rFonts w:hint="default" w:cs="Times New Roman"/>
          <w:b/>
          <w:sz w:val="28"/>
          <w:szCs w:val="28"/>
          <w:lang w:val="pl-PL"/>
        </w:rPr>
        <w:t>w roku szkolnym 2025/2026</w:t>
      </w:r>
    </w:p>
    <w:p w14:paraId="4E8AF96C">
      <w:pPr>
        <w:jc w:val="center"/>
        <w:rPr>
          <w:rFonts w:hint="default" w:cs="Times New Roman"/>
          <w:b/>
          <w:sz w:val="28"/>
          <w:szCs w:val="28"/>
          <w:lang w:val="pl-PL"/>
        </w:rPr>
      </w:pPr>
    </w:p>
    <w:p w14:paraId="67E5AA64">
      <w:pPr>
        <w:jc w:val="center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Patronat honorowy</w:t>
      </w:r>
    </w:p>
    <w:p w14:paraId="6778378E">
      <w:pPr>
        <w:jc w:val="center"/>
        <w:rPr>
          <w:rFonts w:cs="Times New Roman"/>
          <w:b w:val="0"/>
          <w:bCs w:val="0"/>
        </w:rPr>
      </w:pPr>
    </w:p>
    <w:p w14:paraId="70C6A906">
      <w:pPr>
        <w:jc w:val="center"/>
        <w:rPr>
          <w:rStyle w:val="7"/>
          <w:rFonts w:cs="Times New Roman"/>
          <w:b w:val="0"/>
        </w:rPr>
      </w:pPr>
      <w:r>
        <w:rPr>
          <w:rStyle w:val="7"/>
          <w:rFonts w:cs="Times New Roman"/>
          <w:b w:val="0"/>
        </w:rPr>
        <w:t>Biskup Drohiczyński Piotr Sawczuk</w:t>
      </w:r>
    </w:p>
    <w:p w14:paraId="104F3E33">
      <w:pPr>
        <w:jc w:val="center"/>
        <w:rPr>
          <w:rStyle w:val="7"/>
          <w:rFonts w:cs="Times New Roman"/>
          <w:b w:val="0"/>
        </w:rPr>
      </w:pPr>
      <w:r>
        <w:rPr>
          <w:rStyle w:val="7"/>
          <w:rFonts w:cs="Times New Roman"/>
          <w:b w:val="0"/>
        </w:rPr>
        <w:t>Poseł</w:t>
      </w:r>
      <w:r>
        <w:rPr>
          <w:rStyle w:val="7"/>
          <w:rFonts w:hint="default" w:cs="Times New Roman"/>
          <w:b w:val="0"/>
          <w:lang w:val="pl-PL"/>
        </w:rPr>
        <w:t xml:space="preserve"> RP</w:t>
      </w:r>
      <w:r>
        <w:rPr>
          <w:rStyle w:val="7"/>
          <w:rFonts w:cs="Times New Roman"/>
          <w:b w:val="0"/>
        </w:rPr>
        <w:t xml:space="preserve"> Maria Koc</w:t>
      </w:r>
    </w:p>
    <w:p w14:paraId="4B11D71C">
      <w:pPr>
        <w:jc w:val="center"/>
        <w:rPr>
          <w:rStyle w:val="7"/>
          <w:rFonts w:cs="Times New Roman"/>
          <w:b w:val="0"/>
        </w:rPr>
      </w:pPr>
      <w:r>
        <w:rPr>
          <w:rStyle w:val="7"/>
          <w:rFonts w:cs="Times New Roman"/>
          <w:b w:val="0"/>
        </w:rPr>
        <w:t>Starosta Powiatu Węgrowskiego Ewa Besztak</w:t>
      </w:r>
    </w:p>
    <w:p w14:paraId="067629F0">
      <w:pPr>
        <w:jc w:val="center"/>
        <w:rPr>
          <w:rStyle w:val="7"/>
          <w:rFonts w:cs="Times New Roman"/>
          <w:b w:val="0"/>
        </w:rPr>
      </w:pPr>
      <w:r>
        <w:rPr>
          <w:rStyle w:val="7"/>
          <w:rFonts w:cs="Times New Roman"/>
          <w:b w:val="0"/>
        </w:rPr>
        <w:t xml:space="preserve">Burmistrz Miasta Węgrów Paweł Marchela </w:t>
      </w:r>
    </w:p>
    <w:p w14:paraId="7E338AB7">
      <w:pPr>
        <w:jc w:val="center"/>
        <w:rPr>
          <w:rFonts w:cs="Times New Roman"/>
          <w:bCs/>
        </w:rPr>
      </w:pPr>
      <w:r>
        <w:rPr>
          <w:rStyle w:val="7"/>
          <w:rFonts w:cs="Times New Roman"/>
          <w:b w:val="0"/>
        </w:rPr>
        <w:t>Akademia Katolicka w Warszawie</w:t>
      </w:r>
    </w:p>
    <w:p w14:paraId="1A5D86F8">
      <w:pPr>
        <w:jc w:val="center"/>
        <w:rPr>
          <w:rFonts w:cs="Times New Roman"/>
        </w:rPr>
      </w:pPr>
    </w:p>
    <w:p w14:paraId="110F8E92">
      <w:pPr>
        <w:jc w:val="center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Patronat medialny</w:t>
      </w:r>
    </w:p>
    <w:p w14:paraId="203816FF">
      <w:pPr>
        <w:jc w:val="center"/>
        <w:rPr>
          <w:rFonts w:cs="Times New Roman"/>
          <w:b w:val="0"/>
          <w:bCs w:val="0"/>
        </w:rPr>
      </w:pPr>
    </w:p>
    <w:p w14:paraId="1CDD2C8A">
      <w:pPr>
        <w:jc w:val="center"/>
        <w:rPr>
          <w:rFonts w:cs="Times New Roman"/>
        </w:rPr>
      </w:pPr>
      <w:r>
        <w:rPr>
          <w:rFonts w:cs="Times New Roman"/>
        </w:rPr>
        <w:t>Centrum Informacji Diecezji Drohiczyńskiej</w:t>
      </w:r>
    </w:p>
    <w:p w14:paraId="6C027821">
      <w:pPr>
        <w:jc w:val="center"/>
        <w:rPr>
          <w:rFonts w:cs="Times New Roman"/>
        </w:rPr>
      </w:pPr>
      <w:r>
        <w:rPr>
          <w:rFonts w:cs="Times New Roman"/>
        </w:rPr>
        <w:t>Tygodnik Katolicki Niedziela</w:t>
      </w:r>
    </w:p>
    <w:p w14:paraId="35C78D90">
      <w:pPr>
        <w:jc w:val="center"/>
        <w:rPr>
          <w:rFonts w:cs="Times New Roman"/>
          <w:bCs/>
        </w:rPr>
      </w:pPr>
      <w:r>
        <w:rPr>
          <w:rFonts w:cs="Times New Roman"/>
          <w:bCs/>
        </w:rPr>
        <w:br w:type="textWrapping"/>
      </w:r>
    </w:p>
    <w:p w14:paraId="438EA5A7">
      <w:pPr>
        <w:rPr>
          <w:rFonts w:cs="Times New Roman"/>
          <w:b/>
        </w:rPr>
      </w:pPr>
      <w:r>
        <w:rPr>
          <w:rFonts w:cs="Times New Roman"/>
        </w:rPr>
        <w:t>I. Tytuł: „</w:t>
      </w:r>
      <w:r>
        <w:rPr>
          <w:rFonts w:hint="default" w:cs="Times New Roman"/>
          <w:lang w:val="pl-PL"/>
        </w:rPr>
        <w:t>Gdy Pan Jezus był malutki</w:t>
      </w:r>
      <w:r>
        <w:rPr>
          <w:rFonts w:cs="Times New Roman"/>
        </w:rPr>
        <w:t xml:space="preserve">” </w:t>
      </w:r>
    </w:p>
    <w:p w14:paraId="5275D76D">
      <w:pPr>
        <w:rPr>
          <w:rFonts w:cs="Times New Roman"/>
        </w:rPr>
      </w:pPr>
    </w:p>
    <w:p w14:paraId="0DD64FAF">
      <w:pPr>
        <w:rPr>
          <w:rFonts w:cs="Times New Roman"/>
        </w:rPr>
      </w:pPr>
      <w:r>
        <w:rPr>
          <w:rFonts w:cs="Times New Roman"/>
        </w:rPr>
        <w:t>II. Organizatorzy:</w:t>
      </w:r>
    </w:p>
    <w:p w14:paraId="71BBB34E">
      <w:pPr>
        <w:rPr>
          <w:rFonts w:cs="Times New Roman"/>
        </w:rPr>
      </w:pPr>
    </w:p>
    <w:p w14:paraId="48DAA328">
      <w:pPr>
        <w:pStyle w:val="9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Katolickie Przedszkole Św. Antoniego w Węgrowie</w:t>
      </w:r>
    </w:p>
    <w:p w14:paraId="06B21E0F">
      <w:pPr>
        <w:pStyle w:val="9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Wydział Katechezy i Szkolnictwa Katolickiego Kurii Diecezjalnej w Drohiczynie</w:t>
      </w:r>
    </w:p>
    <w:p w14:paraId="7A37E7D5">
      <w:pPr>
        <w:pStyle w:val="9"/>
        <w:numPr>
          <w:ilvl w:val="0"/>
          <w:numId w:val="2"/>
        </w:numPr>
        <w:rPr>
          <w:rFonts w:cs="Times New Roman"/>
          <w:bCs/>
        </w:rPr>
      </w:pPr>
      <w:r>
        <w:rPr>
          <w:rStyle w:val="7"/>
          <w:rFonts w:cs="Times New Roman"/>
          <w:b w:val="0"/>
        </w:rPr>
        <w:t>Fundacja MATER</w:t>
      </w:r>
    </w:p>
    <w:p w14:paraId="4DC5D408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III. Cele edukacyjne: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39642846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Zainteresowanie dzieci poznawaniem historii biblijnych i </w:t>
      </w:r>
      <w:r>
        <w:rPr>
          <w:rFonts w:eastAsia="Times New Roman" w:cs="Times New Roman"/>
          <w:kern w:val="0"/>
          <w:lang w:val="en-US" w:eastAsia="pl-PL" w:bidi="ar-SA"/>
        </w:rPr>
        <w:t>czytaniem Biblii</w:t>
      </w:r>
      <w:r>
        <w:rPr>
          <w:rFonts w:eastAsia="Times New Roman" w:cs="Times New Roman"/>
          <w:kern w:val="0"/>
          <w:lang w:eastAsia="pl-PL" w:bidi="ar-SA"/>
        </w:rPr>
        <w:t>.</w:t>
      </w:r>
    </w:p>
    <w:p w14:paraId="5269D873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 xml:space="preserve">Ukazanie wzorów życia chrześcijańskiego na przykładzie </w:t>
      </w:r>
      <w:r>
        <w:rPr>
          <w:rFonts w:hint="default" w:eastAsia="Times New Roman" w:cs="Times New Roman"/>
          <w:kern w:val="0"/>
          <w:lang w:val="en-US" w:eastAsia="pl-PL" w:bidi="ar-SA"/>
        </w:rPr>
        <w:t xml:space="preserve">dzieciństwa </w:t>
      </w:r>
      <w:r>
        <w:rPr>
          <w:rFonts w:eastAsia="Times New Roman" w:cs="Times New Roman"/>
          <w:kern w:val="0"/>
          <w:lang w:val="en-US" w:eastAsia="pl-PL" w:bidi="ar-SA"/>
        </w:rPr>
        <w:t>Pana Jezusa</w:t>
      </w:r>
      <w:r>
        <w:rPr>
          <w:rFonts w:eastAsia="Times New Roman" w:cs="Times New Roman"/>
          <w:kern w:val="0"/>
          <w:lang w:eastAsia="pl-PL" w:bidi="ar-SA"/>
        </w:rPr>
        <w:t>.</w:t>
      </w:r>
    </w:p>
    <w:p w14:paraId="41A19782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eastAsia="Times New Roman" w:cs="Times New Roman"/>
          <w:kern w:val="0"/>
          <w:lang w:eastAsia="pl-PL" w:bidi="ar-SA"/>
        </w:rPr>
        <w:t>Inspirowanie do czynnego uczestnictwa w życiu Kościoła i społeczności lokalnej.</w:t>
      </w:r>
    </w:p>
    <w:p w14:paraId="6F3E26FF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Rozwijanie twórczego myślenia u dzieci.</w:t>
      </w:r>
    </w:p>
    <w:p w14:paraId="3E6AFD7F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Pobudzanie i rozwijanie aktywności artystycznej dzieci.</w:t>
      </w:r>
    </w:p>
    <w:p w14:paraId="298BCA8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Wyszukiwanie i promocja talentów</w:t>
      </w:r>
    </w:p>
    <w:p w14:paraId="72E56B44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</w:rPr>
        <w:t>IV. Sposób i terminy przeprowadzania konkursu, w tym ustalania i ogłaszania wyników:</w:t>
      </w:r>
    </w:p>
    <w:p w14:paraId="665101D1">
      <w:pPr>
        <w:rPr>
          <w:rFonts w:cs="Times New Roman"/>
        </w:rPr>
      </w:pPr>
    </w:p>
    <w:p w14:paraId="4CBFA157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Do konkursu mogą przystąpić dzieci z przedszkoli, oddziałów przedszkolnych (grupy „0” ) w szkołach podstawowych oraz dzieci z rodzicami w kategorii „V”</w:t>
      </w:r>
    </w:p>
    <w:p w14:paraId="6E9D6E74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Prace plastyczne przedstawiają ujęcie tematu dowolną techniką i w dowolnym formacie.</w:t>
      </w:r>
    </w:p>
    <w:p w14:paraId="28A34EE7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Dzieci przygotowują prace zgodnie z tematyką i kategoriami wiekowymi.</w:t>
      </w:r>
    </w:p>
    <w:p w14:paraId="1C16CA03">
      <w:pPr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Kategoria I – dzieci trzyletnie,</w:t>
      </w:r>
    </w:p>
    <w:p w14:paraId="3150A39E">
      <w:pPr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Kategoria II – dzieci czteroletnie,</w:t>
      </w:r>
    </w:p>
    <w:p w14:paraId="7DA1A5A8">
      <w:pPr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Kategoria III – dzieci pięcioletnie,</w:t>
      </w:r>
    </w:p>
    <w:p w14:paraId="3D5D2640">
      <w:pPr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Kategoria IV – dzieci sześcioletnie,</w:t>
      </w:r>
    </w:p>
    <w:p w14:paraId="399147C8">
      <w:pPr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Kategoria V – praca z rodziną.</w:t>
      </w:r>
    </w:p>
    <w:p w14:paraId="157B9807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Prace konkursowe można przesyłać również indywidualnie poza placówką. Każdy uczestnik może wykonać jedną pracę.</w:t>
      </w:r>
    </w:p>
    <w:p w14:paraId="41840C40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Organizator przygotowuje wystawę prac wyłonionych z konkursu.</w:t>
      </w:r>
    </w:p>
    <w:p w14:paraId="01D6C693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Podsumowanie konkursu dokonuje przewodniczący komisji konkursowej podczas uroczystej gali finałowej. </w:t>
      </w:r>
    </w:p>
    <w:p w14:paraId="278CA848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Zwycięzcy konkursu w poszczególnych kategoriach oraz osoby wyróżnione – otrzymają dyplomy i nagrody rzeczowe.</w:t>
      </w:r>
    </w:p>
    <w:p w14:paraId="5A209272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Wręczenie nagród odbywać się będzie podczas uroczystej gali w sali widowiskowej w siedzibie Katolickiego Przedszkola Św. Antoniego w Węgrowie w dniu </w:t>
      </w:r>
      <w:r>
        <w:rPr>
          <w:rFonts w:hint="default" w:cs="Times New Roman"/>
          <w:lang w:val="pl-PL"/>
        </w:rPr>
        <w:t>20</w:t>
      </w:r>
      <w:r>
        <w:rPr>
          <w:rFonts w:cs="Times New Roman"/>
        </w:rPr>
        <w:t>.</w:t>
      </w:r>
      <w:r>
        <w:rPr>
          <w:rFonts w:hint="default" w:cs="Times New Roman"/>
          <w:lang w:val="pl-PL"/>
        </w:rPr>
        <w:t>03</w:t>
      </w:r>
      <w:r>
        <w:rPr>
          <w:rFonts w:cs="Times New Roman"/>
        </w:rPr>
        <w:t>.202</w:t>
      </w:r>
      <w:r>
        <w:rPr>
          <w:rFonts w:hint="default" w:cs="Times New Roman"/>
          <w:lang w:val="pl-PL"/>
        </w:rPr>
        <w:t>6</w:t>
      </w:r>
      <w:r>
        <w:rPr>
          <w:rFonts w:cs="Times New Roman"/>
        </w:rPr>
        <w:t xml:space="preserve"> r</w:t>
      </w:r>
      <w:r>
        <w:rPr>
          <w:rFonts w:hint="default" w:cs="Times New Roman"/>
          <w:lang w:val="pl-PL"/>
        </w:rPr>
        <w:t xml:space="preserve"> </w:t>
      </w:r>
      <w:r>
        <w:rPr>
          <w:rFonts w:cs="Times New Roman"/>
        </w:rPr>
        <w:t xml:space="preserve">. </w:t>
      </w:r>
    </w:p>
    <w:p w14:paraId="2E9F0A6A">
      <w:pPr>
        <w:ind w:left="720"/>
        <w:rPr>
          <w:rFonts w:cs="Times New Roman"/>
        </w:rPr>
      </w:pPr>
      <w:r>
        <w:rPr>
          <w:rFonts w:cs="Times New Roman"/>
        </w:rPr>
        <w:t>o godz. 12.00.  Jeżeli gala finałowa się nie odbędzie nagrody zostaną wysłane pocztą.</w:t>
      </w:r>
    </w:p>
    <w:p w14:paraId="265F46AC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Ogłoszenie wyników odbywa się poprzez umieszczenie na stronach internetowych organizatorów protokołu z posiedzenia komisji konkursowej.</w:t>
      </w:r>
    </w:p>
    <w:p w14:paraId="3026F6DF">
      <w:pPr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Lista uczestników etapu finałowego zostanie opublikowana na stronach internetow</w:t>
      </w:r>
      <w:bookmarkStart w:id="0" w:name="_GoBack"/>
      <w:bookmarkEnd w:id="0"/>
      <w:r>
        <w:rPr>
          <w:rFonts w:cs="Times New Roman"/>
        </w:rPr>
        <w:t>ych organizatorów.</w:t>
      </w:r>
    </w:p>
    <w:p w14:paraId="61D9A04D">
      <w:pPr>
        <w:rPr>
          <w:rFonts w:cs="Times New Roman"/>
        </w:rPr>
      </w:pPr>
    </w:p>
    <w:p w14:paraId="74E79B43">
      <w:pPr>
        <w:rPr>
          <w:rFonts w:cs="Times New Roman"/>
        </w:rPr>
      </w:pPr>
      <w:r>
        <w:rPr>
          <w:rFonts w:cs="Times New Roman"/>
        </w:rPr>
        <w:t>V. Tryb pracy komisji konkursowej:</w:t>
      </w:r>
    </w:p>
    <w:p w14:paraId="743C4BC1">
      <w:pPr>
        <w:rPr>
          <w:rFonts w:cs="Times New Roman"/>
        </w:rPr>
      </w:pPr>
    </w:p>
    <w:p w14:paraId="4833130A">
      <w:pPr>
        <w:numPr>
          <w:ilvl w:val="1"/>
          <w:numId w:val="3"/>
        </w:numPr>
        <w:ind w:left="709" w:hanging="283"/>
        <w:rPr>
          <w:rFonts w:cs="Times New Roman"/>
        </w:rPr>
      </w:pPr>
      <w:r>
        <w:rPr>
          <w:rFonts w:cs="Times New Roman"/>
        </w:rPr>
        <w:t xml:space="preserve">Komisję konkursową powołuje dyrektor Katolickiego Przedszkola Św. Antoniego </w:t>
      </w:r>
    </w:p>
    <w:p w14:paraId="6A6E3E12">
      <w:pPr>
        <w:ind w:left="720"/>
        <w:rPr>
          <w:rFonts w:cs="Times New Roman"/>
        </w:rPr>
      </w:pPr>
      <w:r>
        <w:rPr>
          <w:rFonts w:cs="Times New Roman"/>
        </w:rPr>
        <w:t>w Węgrowie.</w:t>
      </w:r>
    </w:p>
    <w:p w14:paraId="225037C5">
      <w:pPr>
        <w:numPr>
          <w:ilvl w:val="1"/>
          <w:numId w:val="3"/>
        </w:numPr>
        <w:ind w:left="709" w:hanging="283"/>
        <w:rPr>
          <w:rFonts w:cs="Times New Roman"/>
        </w:rPr>
      </w:pPr>
      <w:r>
        <w:rPr>
          <w:rFonts w:cs="Times New Roman"/>
        </w:rPr>
        <w:t>W skład komisji konkursowej wchodzą eksperci spoza placówki powołani przez organizatora.</w:t>
      </w:r>
    </w:p>
    <w:p w14:paraId="7A784460">
      <w:pPr>
        <w:numPr>
          <w:ilvl w:val="1"/>
          <w:numId w:val="3"/>
        </w:numPr>
        <w:ind w:left="709" w:hanging="283"/>
        <w:rPr>
          <w:rFonts w:cs="Times New Roman"/>
        </w:rPr>
      </w:pPr>
      <w:r>
        <w:rPr>
          <w:rFonts w:cs="Times New Roman"/>
        </w:rPr>
        <w:t>Pracom Komisji przewodniczy dyrektor Wydziału Katechezy i Szkolnictwa Katolickiego                 w Drohiczynie.</w:t>
      </w:r>
    </w:p>
    <w:p w14:paraId="72E3FF79">
      <w:pPr>
        <w:numPr>
          <w:ilvl w:val="1"/>
          <w:numId w:val="3"/>
        </w:numPr>
        <w:ind w:left="709" w:hanging="283"/>
        <w:rPr>
          <w:rFonts w:cs="Times New Roman"/>
        </w:rPr>
      </w:pPr>
      <w:r>
        <w:rPr>
          <w:rFonts w:cs="Times New Roman"/>
        </w:rPr>
        <w:t>Prace niesamodzielne przechodzą do kategorii praca z rodziną.</w:t>
      </w:r>
    </w:p>
    <w:p w14:paraId="2FCCB4AD">
      <w:pPr>
        <w:numPr>
          <w:ilvl w:val="1"/>
          <w:numId w:val="3"/>
        </w:numPr>
        <w:ind w:left="709" w:hanging="283"/>
        <w:rPr>
          <w:rFonts w:cs="Times New Roman"/>
        </w:rPr>
      </w:pPr>
      <w:r>
        <w:rPr>
          <w:rFonts w:cs="Times New Roman"/>
        </w:rPr>
        <w:t>Komisja sporządza szczegółowy protokół z eliminacji finałowych.</w:t>
      </w:r>
    </w:p>
    <w:p w14:paraId="5B3C2417">
      <w:pPr>
        <w:rPr>
          <w:rFonts w:cs="Times New Roman"/>
        </w:rPr>
      </w:pPr>
    </w:p>
    <w:p w14:paraId="2D417EFE">
      <w:pPr>
        <w:rPr>
          <w:rFonts w:cs="Times New Roman"/>
        </w:rPr>
      </w:pPr>
      <w:r>
        <w:rPr>
          <w:rFonts w:cs="Times New Roman"/>
        </w:rPr>
        <w:t>VI. Przepisy końcowe:</w:t>
      </w:r>
    </w:p>
    <w:p w14:paraId="44B19AAF">
      <w:pPr>
        <w:rPr>
          <w:rFonts w:cs="Times New Roman"/>
        </w:rPr>
      </w:pPr>
    </w:p>
    <w:p w14:paraId="6C87FF31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Opiekunowie oraz dzieci i ich rodzice mają prawo wglądu do prac i protokołu.</w:t>
      </w:r>
    </w:p>
    <w:p w14:paraId="3855EFEA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Prace nadesłane na konkurs przechodzą na własność organizatora i nie będą zwracane.</w:t>
      </w:r>
    </w:p>
    <w:p w14:paraId="53E1BA40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Organizator konkursu ma prawo do bezpłatnej reklamy prac w wystawie pokonkursowej, katalogu, w prasie, telewizji i Internecie oraz przekazanie innym podmiotom w celu popularyzacji konkursu, a także realizacji innych działań statystycznych.</w:t>
      </w:r>
    </w:p>
    <w:p w14:paraId="15B305B7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Kwestie sporne rozstrzygają organizatorzy.</w:t>
      </w:r>
    </w:p>
    <w:p w14:paraId="0FEEF681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Organizatorzy mają prawo wprowadzania zmian w regulaminie.</w:t>
      </w:r>
    </w:p>
    <w:p w14:paraId="5D736F1B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Wszelkich informacji na temat konkursu udzielają organizatorzy: tel. 885 052 052</w:t>
      </w:r>
    </w:p>
    <w:p w14:paraId="307A3A26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Szczegółowe informacje (</w:t>
      </w:r>
      <w:r>
        <w:rPr>
          <w:rFonts w:hint="default" w:cs="Times New Roman"/>
          <w:lang w:val="pl-PL"/>
        </w:rPr>
        <w:t xml:space="preserve"> </w:t>
      </w:r>
      <w:r>
        <w:rPr>
          <w:rFonts w:cs="Times New Roman"/>
        </w:rPr>
        <w:t>regulamin, wzory  karty pracy, protokołu, zgody na przetwarzanie danych, wyniki kolejnych etapów konkursu) zostaną zamieszczone na stronach:</w:t>
      </w:r>
    </w:p>
    <w:p w14:paraId="5C158763">
      <w:pPr>
        <w:ind w:left="720"/>
        <w:rPr>
          <w:rFonts w:cs="Times New Roman"/>
        </w:rPr>
      </w:pPr>
      <w:r>
        <w:rPr>
          <w:rFonts w:cs="Times New Roman"/>
        </w:rPr>
        <w:t xml:space="preserve">- </w:t>
      </w:r>
      <w:r>
        <w:rPr>
          <w:rFonts w:cs="Times New Roman"/>
          <w:color w:val="0000FF"/>
          <w:u w:val="single"/>
        </w:rPr>
        <w:t>www.przedszkoleantoni.wegrow.pl</w:t>
      </w:r>
    </w:p>
    <w:p w14:paraId="40F7DB06">
      <w:pPr>
        <w:ind w:left="720"/>
        <w:rPr>
          <w:rFonts w:cs="Times New Roman"/>
        </w:rPr>
      </w:pPr>
      <w:r>
        <w:rPr>
          <w:rFonts w:cs="Times New Roman"/>
        </w:rPr>
        <w:t xml:space="preserve">- </w:t>
      </w:r>
      <w:r>
        <w:fldChar w:fldCharType="begin"/>
      </w:r>
      <w:r>
        <w:instrText xml:space="preserve"> HYPERLINK "http://www.katecheza.drohiczynska.pl" </w:instrText>
      </w:r>
      <w:r>
        <w:fldChar w:fldCharType="separate"/>
      </w:r>
      <w:r>
        <w:rPr>
          <w:rStyle w:val="5"/>
          <w:rFonts w:cs="Times New Roman"/>
        </w:rPr>
        <w:t>www.katecheza.drohiczynska.pl</w:t>
      </w:r>
      <w:r>
        <w:rPr>
          <w:rStyle w:val="5"/>
          <w:rFonts w:cs="Times New Roman"/>
        </w:rPr>
        <w:fldChar w:fldCharType="end"/>
      </w:r>
    </w:p>
    <w:p w14:paraId="7F9A4AE5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Do każdej pracy należy wypełnić kartę pracy wg wzoru (załącznik nr 1) i nakleić na odwrocie pracy oraz zgodę na przetwarzanie danych osobowych (załącznik nr 3) i klauzulę informacyjną o danych osobowych (załącznik 4).</w:t>
      </w:r>
    </w:p>
    <w:p w14:paraId="5D382B9A">
      <w:pPr>
        <w:numPr>
          <w:ilvl w:val="0"/>
          <w:numId w:val="5"/>
        </w:numPr>
        <w:ind w:hanging="294"/>
        <w:rPr>
          <w:rFonts w:cs="Times New Roman"/>
        </w:rPr>
      </w:pPr>
      <w:r>
        <w:rPr>
          <w:rFonts w:cs="Times New Roman"/>
        </w:rPr>
        <w:t>Podpisanie karty pracy jest wyrazem akceptacji regulaminu i warunków udziału                            w konkursie.</w:t>
      </w:r>
    </w:p>
    <w:p w14:paraId="4EED88E3">
      <w:pPr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>Przedszkole dołącza do prac kartę zgłoszenia przedszkola/ szkoły do konkursu (załącznik 2).</w:t>
      </w:r>
    </w:p>
    <w:p w14:paraId="09A9536C">
      <w:pPr>
        <w:numPr>
          <w:ilvl w:val="0"/>
          <w:numId w:val="5"/>
        </w:numPr>
        <w:rPr>
          <w:rFonts w:cs="Times New Roman"/>
        </w:rPr>
      </w:pPr>
      <w:r>
        <w:rPr>
          <w:rFonts w:cs="Times New Roman"/>
        </w:rPr>
        <w:t xml:space="preserve">Podpisane prace: płaskie na odwrocie, przestrzenne na tabliczce </w:t>
      </w:r>
      <w:r>
        <w:rPr>
          <w:rFonts w:hint="default" w:cs="Times New Roman"/>
          <w:lang w:val="pl-PL"/>
        </w:rPr>
        <w:t>dołączonej</w:t>
      </w:r>
      <w:r>
        <w:rPr>
          <w:rFonts w:cs="Times New Roman"/>
        </w:rPr>
        <w:t xml:space="preserve"> do pracy należy przesłać na adres Organizatora:</w:t>
      </w:r>
    </w:p>
    <w:p w14:paraId="3FF1F960">
      <w:pPr>
        <w:rPr>
          <w:rFonts w:cs="Times New Roman"/>
        </w:rPr>
      </w:pPr>
    </w:p>
    <w:p w14:paraId="40F8B8FB">
      <w:pPr>
        <w:jc w:val="center"/>
        <w:rPr>
          <w:rFonts w:cs="Times New Roman"/>
        </w:rPr>
      </w:pPr>
      <w:r>
        <w:rPr>
          <w:rFonts w:cs="Times New Roman"/>
        </w:rPr>
        <w:t>Katolickie Przedszkole Św. Antoniego</w:t>
      </w:r>
    </w:p>
    <w:p w14:paraId="20DD5E9C">
      <w:pPr>
        <w:jc w:val="center"/>
        <w:rPr>
          <w:rFonts w:cs="Times New Roman"/>
        </w:rPr>
      </w:pPr>
      <w:r>
        <w:rPr>
          <w:rFonts w:cs="Times New Roman"/>
        </w:rPr>
        <w:t>ul. Kościuszki 27a</w:t>
      </w:r>
    </w:p>
    <w:p w14:paraId="67834FF3">
      <w:pPr>
        <w:jc w:val="center"/>
        <w:rPr>
          <w:rFonts w:cs="Times New Roman"/>
        </w:rPr>
      </w:pPr>
      <w:r>
        <w:rPr>
          <w:rFonts w:cs="Times New Roman"/>
        </w:rPr>
        <w:t>07-100 Węgrów</w:t>
      </w:r>
    </w:p>
    <w:p w14:paraId="339F0FD8">
      <w:pPr>
        <w:jc w:val="center"/>
        <w:rPr>
          <w:rFonts w:cs="Times New Roman"/>
        </w:rPr>
      </w:pPr>
      <w:r>
        <w:rPr>
          <w:rFonts w:cs="Times New Roman"/>
        </w:rPr>
        <w:t>z dopiskiem „Konkurs plastyczny”</w:t>
      </w:r>
    </w:p>
    <w:p w14:paraId="782FA0E4">
      <w:pPr>
        <w:pStyle w:val="9"/>
        <w:ind w:left="0"/>
        <w:rPr>
          <w:rFonts w:cs="Times New Roman"/>
        </w:rPr>
      </w:pPr>
    </w:p>
    <w:sectPr>
      <w:pgSz w:w="11906" w:h="16838"/>
      <w:pgMar w:top="1134" w:right="1134" w:bottom="1134" w:left="1134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E5C73"/>
    <w:multiLevelType w:val="multilevel"/>
    <w:tmpl w:val="066E5C73"/>
    <w:lvl w:ilvl="0" w:tentative="0">
      <w:start w:val="0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80B069B"/>
    <w:multiLevelType w:val="multilevel"/>
    <w:tmpl w:val="180B069B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E1A48C9"/>
    <w:multiLevelType w:val="multilevel"/>
    <w:tmpl w:val="5E1A48C9"/>
    <w:lvl w:ilvl="0" w:tentative="0">
      <w:start w:val="0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B83484E"/>
    <w:multiLevelType w:val="multilevel"/>
    <w:tmpl w:val="6B83484E"/>
    <w:lvl w:ilvl="0" w:tentative="0">
      <w:start w:val="0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entative="0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entative="0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entative="0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entative="0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entative="0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entative="0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96D1232"/>
    <w:multiLevelType w:val="multilevel"/>
    <w:tmpl w:val="796D1232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1C"/>
    <w:rsid w:val="00007A8C"/>
    <w:rsid w:val="0001272F"/>
    <w:rsid w:val="00121E57"/>
    <w:rsid w:val="00130D22"/>
    <w:rsid w:val="00175FC0"/>
    <w:rsid w:val="001B751B"/>
    <w:rsid w:val="00225045"/>
    <w:rsid w:val="00241C28"/>
    <w:rsid w:val="002A0CE5"/>
    <w:rsid w:val="002A0FCD"/>
    <w:rsid w:val="002B0FA6"/>
    <w:rsid w:val="002C2862"/>
    <w:rsid w:val="002C63C0"/>
    <w:rsid w:val="002D31AD"/>
    <w:rsid w:val="00337763"/>
    <w:rsid w:val="0038498E"/>
    <w:rsid w:val="003A787E"/>
    <w:rsid w:val="003C2AC3"/>
    <w:rsid w:val="003F4D1B"/>
    <w:rsid w:val="00402E8E"/>
    <w:rsid w:val="004651CA"/>
    <w:rsid w:val="0048355A"/>
    <w:rsid w:val="00495650"/>
    <w:rsid w:val="004B73C6"/>
    <w:rsid w:val="004C5C1C"/>
    <w:rsid w:val="00502946"/>
    <w:rsid w:val="005146EB"/>
    <w:rsid w:val="00586C0C"/>
    <w:rsid w:val="005951B4"/>
    <w:rsid w:val="00642CC2"/>
    <w:rsid w:val="00657D2B"/>
    <w:rsid w:val="00690AE3"/>
    <w:rsid w:val="00731A0E"/>
    <w:rsid w:val="00733148"/>
    <w:rsid w:val="007466E2"/>
    <w:rsid w:val="00750D0F"/>
    <w:rsid w:val="00782F50"/>
    <w:rsid w:val="0078623C"/>
    <w:rsid w:val="00807FCD"/>
    <w:rsid w:val="008114CC"/>
    <w:rsid w:val="008C6E40"/>
    <w:rsid w:val="00942381"/>
    <w:rsid w:val="00951526"/>
    <w:rsid w:val="00962DCF"/>
    <w:rsid w:val="009A7296"/>
    <w:rsid w:val="009B0A5B"/>
    <w:rsid w:val="009E211D"/>
    <w:rsid w:val="00A1106B"/>
    <w:rsid w:val="00A8574E"/>
    <w:rsid w:val="00A95A3F"/>
    <w:rsid w:val="00AB2822"/>
    <w:rsid w:val="00B058DF"/>
    <w:rsid w:val="00B86B59"/>
    <w:rsid w:val="00BA5B4E"/>
    <w:rsid w:val="00C0304C"/>
    <w:rsid w:val="00C51B72"/>
    <w:rsid w:val="00CE6BE7"/>
    <w:rsid w:val="00D0632D"/>
    <w:rsid w:val="00D22ED4"/>
    <w:rsid w:val="00DF4989"/>
    <w:rsid w:val="00E23770"/>
    <w:rsid w:val="00E25103"/>
    <w:rsid w:val="00E642C9"/>
    <w:rsid w:val="00E67BDE"/>
    <w:rsid w:val="00EA3690"/>
    <w:rsid w:val="00EB1306"/>
    <w:rsid w:val="00EC51CE"/>
    <w:rsid w:val="00EC7B97"/>
    <w:rsid w:val="00ED253F"/>
    <w:rsid w:val="00F31A00"/>
    <w:rsid w:val="00F41902"/>
    <w:rsid w:val="00F55AC0"/>
    <w:rsid w:val="00F90DF9"/>
    <w:rsid w:val="14A23B79"/>
    <w:rsid w:val="1913262E"/>
    <w:rsid w:val="26837827"/>
    <w:rsid w:val="33AE6D56"/>
    <w:rsid w:val="48467B37"/>
    <w:rsid w:val="53AB1D1D"/>
    <w:rsid w:val="65DC68AD"/>
    <w:rsid w:val="6F082E21"/>
    <w:rsid w:val="73D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pl-PL" w:eastAsia="en-US" w:bidi="en-US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qFormat/>
    <w:uiPriority w:val="99"/>
    <w:rPr>
      <w:rFonts w:ascii="Tahoma" w:hAnsi="Tahoma"/>
      <w:sz w:val="16"/>
      <w:szCs w:val="16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Tekst dymka Znak"/>
    <w:link w:val="4"/>
    <w:semiHidden/>
    <w:qFormat/>
    <w:uiPriority w:val="99"/>
    <w:rPr>
      <w:rFonts w:ascii="Tahoma" w:hAnsi="Tahoma" w:eastAsia="Andale Sans UI" w:cs="Tahoma"/>
      <w:kern w:val="3"/>
      <w:sz w:val="16"/>
      <w:szCs w:val="16"/>
      <w:lang w:bidi="en-US"/>
    </w:rPr>
  </w:style>
  <w:style w:type="paragraph" w:styleId="9">
    <w:name w:val="List Paragraph"/>
    <w:basedOn w:val="1"/>
    <w:qFormat/>
    <w:uiPriority w:val="0"/>
    <w:pPr>
      <w:ind w:left="720"/>
    </w:pPr>
  </w:style>
  <w:style w:type="character" w:customStyle="1" w:styleId="10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634</Words>
  <Characters>3807</Characters>
  <Lines>31</Lines>
  <Paragraphs>8</Paragraphs>
  <TotalTime>317</TotalTime>
  <ScaleCrop>false</ScaleCrop>
  <LinksUpToDate>false</LinksUpToDate>
  <CharactersWithSpaces>4433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2025-01-20T17:51:00Z</dcterms:created>
  <dc:creator>JA</dc:creator>
  <cp:lastModifiedBy>Antoni Węgrów</cp:lastModifiedBy>
  <cp:lastPrinted>2020-02-04T16:07:00Z</cp:lastPrinted>
  <dcterms:modified xsi:type="dcterms:W3CDTF">2026-01-23T09:35:41Z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C045C3BE66744CFA93C2EAB3E0765ADA_12</vt:lpwstr>
  </property>
</Properties>
</file>